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E843" w14:textId="77777777" w:rsid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                                                            </w:t>
      </w:r>
    </w:p>
    <w:p w14:paraId="5C96E82F" w14:textId="77777777" w:rsid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CF95AF8" w14:textId="77777777" w:rsidR="00CB25AA" w:rsidRPr="00CB25AA" w:rsidRDefault="00CB25AA" w:rsidP="00CB25A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 Приложение № 3</w:t>
      </w:r>
    </w:p>
    <w:p w14:paraId="05F941EE" w14:textId="24562BF1" w:rsidR="00CB25AA" w:rsidRPr="00CB25AA" w:rsidRDefault="00CB25AA" w:rsidP="00CB25AA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</w:t>
      </w:r>
    </w:p>
    <w:p w14:paraId="4662F039" w14:textId="7777777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Техническое задание </w:t>
      </w:r>
    </w:p>
    <w:p w14:paraId="5CA68D5A" w14:textId="7777777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7C899CF1" w14:textId="34BD611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по закупкам твердого топлива (угля) для бюджетных организаций Северо-Казахстанской области на отопительный сезон 202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6</w:t>
      </w:r>
      <w:r w:rsidRPr="00CB25A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-202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7</w:t>
      </w:r>
      <w:r w:rsidRPr="00CB25A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годов </w:t>
      </w:r>
    </w:p>
    <w:p w14:paraId="4656D54B" w14:textId="7777777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0C416EF3" w14:textId="7777777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Уголь каменный:</w:t>
      </w:r>
    </w:p>
    <w:p w14:paraId="454A0571" w14:textId="19FA63A4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Поставляемый уголь соответств</w:t>
      </w:r>
      <w:r w:rsidR="0050208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ует</w:t>
      </w:r>
      <w:r w:rsidRPr="00CB25AA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следующим требованиям –</w:t>
      </w:r>
    </w:p>
    <w:p w14:paraId="43BF9D7D" w14:textId="7777777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каменный уголь с доставкой марки КСН:</w:t>
      </w:r>
    </w:p>
    <w:p w14:paraId="29098B4B" w14:textId="77777777" w:rsidR="00CB25AA" w:rsidRPr="00CB25AA" w:rsidRDefault="00CB25AA" w:rsidP="00CB25AA">
      <w:pPr>
        <w:spacing w:after="0" w:line="240" w:lineRule="auto"/>
        <w:rPr>
          <w:rFonts w:ascii="Calibri" w:eastAsia="Times New Roman" w:hAnsi="Calibri" w:cs="Times New Roman"/>
          <w:kern w:val="0"/>
          <w:sz w:val="26"/>
          <w:szCs w:val="26"/>
          <w:lang w:eastAsia="ru-RU"/>
          <w14:ligatures w14:val="none"/>
        </w:rPr>
      </w:pPr>
    </w:p>
    <w:tbl>
      <w:tblPr>
        <w:tblW w:w="0" w:type="auto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3796"/>
        <w:gridCol w:w="1103"/>
        <w:gridCol w:w="2045"/>
        <w:gridCol w:w="2038"/>
      </w:tblGrid>
      <w:tr w:rsidR="00CB25AA" w:rsidRPr="00CB25AA" w14:paraId="005BFF50" w14:textId="77777777" w:rsidTr="003E3BA2">
        <w:trPr>
          <w:trHeight w:val="310"/>
        </w:trPr>
        <w:tc>
          <w:tcPr>
            <w:tcW w:w="680" w:type="dxa"/>
            <w:tcBorders>
              <w:right w:val="single" w:sz="4" w:space="0" w:color="auto"/>
            </w:tcBorders>
          </w:tcPr>
          <w:p w14:paraId="6E318FA4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№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066C8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Показатели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</w:tcPr>
          <w:p w14:paraId="53540F8D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Ед. изм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E568AA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Величина показателя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D36CC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  <w:tr w:rsidR="00CB25AA" w:rsidRPr="00CB25AA" w14:paraId="06710F68" w14:textId="77777777" w:rsidTr="003E3BA2">
        <w:trPr>
          <w:trHeight w:val="602"/>
        </w:trPr>
        <w:tc>
          <w:tcPr>
            <w:tcW w:w="680" w:type="dxa"/>
          </w:tcPr>
          <w:p w14:paraId="645E5350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11AF0732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3796" w:type="dxa"/>
            <w:tcBorders>
              <w:top w:val="nil"/>
            </w:tcBorders>
          </w:tcPr>
          <w:p w14:paraId="02B3D6F2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103" w:type="dxa"/>
          </w:tcPr>
          <w:p w14:paraId="4849A3DB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4C1FED44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от</w:t>
            </w:r>
          </w:p>
        </w:tc>
        <w:tc>
          <w:tcPr>
            <w:tcW w:w="2038" w:type="dxa"/>
            <w:tcBorders>
              <w:top w:val="single" w:sz="4" w:space="0" w:color="auto"/>
            </w:tcBorders>
          </w:tcPr>
          <w:p w14:paraId="7FDE18F9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до</w:t>
            </w:r>
          </w:p>
        </w:tc>
      </w:tr>
      <w:tr w:rsidR="00CB25AA" w:rsidRPr="00CB25AA" w14:paraId="5D6AC15F" w14:textId="77777777" w:rsidTr="003E3BA2">
        <w:trPr>
          <w:trHeight w:val="602"/>
        </w:trPr>
        <w:tc>
          <w:tcPr>
            <w:tcW w:w="680" w:type="dxa"/>
          </w:tcPr>
          <w:p w14:paraId="3A68C181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1</w:t>
            </w:r>
          </w:p>
        </w:tc>
        <w:tc>
          <w:tcPr>
            <w:tcW w:w="3796" w:type="dxa"/>
          </w:tcPr>
          <w:p w14:paraId="5FD43898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Классификация по размеру кусков</w:t>
            </w:r>
          </w:p>
        </w:tc>
        <w:tc>
          <w:tcPr>
            <w:tcW w:w="1103" w:type="dxa"/>
          </w:tcPr>
          <w:p w14:paraId="6B8C0B0A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мм</w:t>
            </w: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76906714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50</w:t>
            </w:r>
          </w:p>
        </w:tc>
        <w:tc>
          <w:tcPr>
            <w:tcW w:w="2038" w:type="dxa"/>
            <w:tcBorders>
              <w:top w:val="single" w:sz="4" w:space="0" w:color="auto"/>
            </w:tcBorders>
          </w:tcPr>
          <w:p w14:paraId="1CCF7290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300</w:t>
            </w:r>
          </w:p>
        </w:tc>
      </w:tr>
      <w:tr w:rsidR="00CB25AA" w:rsidRPr="00CB25AA" w14:paraId="5280A519" w14:textId="77777777" w:rsidTr="003E3BA2">
        <w:trPr>
          <w:trHeight w:val="310"/>
        </w:trPr>
        <w:tc>
          <w:tcPr>
            <w:tcW w:w="680" w:type="dxa"/>
          </w:tcPr>
          <w:p w14:paraId="63894927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2</w:t>
            </w:r>
          </w:p>
        </w:tc>
        <w:tc>
          <w:tcPr>
            <w:tcW w:w="3796" w:type="dxa"/>
          </w:tcPr>
          <w:p w14:paraId="24C84FBC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Влага на рабочее топливо</w:t>
            </w:r>
          </w:p>
        </w:tc>
        <w:tc>
          <w:tcPr>
            <w:tcW w:w="1103" w:type="dxa"/>
          </w:tcPr>
          <w:p w14:paraId="33A7AEB9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%</w:t>
            </w:r>
          </w:p>
        </w:tc>
        <w:tc>
          <w:tcPr>
            <w:tcW w:w="2045" w:type="dxa"/>
          </w:tcPr>
          <w:p w14:paraId="42E6B75D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12,54</w:t>
            </w:r>
          </w:p>
        </w:tc>
        <w:tc>
          <w:tcPr>
            <w:tcW w:w="2038" w:type="dxa"/>
          </w:tcPr>
          <w:p w14:paraId="2815418E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15,72</w:t>
            </w:r>
          </w:p>
        </w:tc>
      </w:tr>
      <w:tr w:rsidR="00CB25AA" w:rsidRPr="00CB25AA" w14:paraId="1E597CB0" w14:textId="77777777" w:rsidTr="003E3BA2">
        <w:trPr>
          <w:trHeight w:val="310"/>
        </w:trPr>
        <w:tc>
          <w:tcPr>
            <w:tcW w:w="680" w:type="dxa"/>
          </w:tcPr>
          <w:p w14:paraId="2C4A98FC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3</w:t>
            </w:r>
          </w:p>
        </w:tc>
        <w:tc>
          <w:tcPr>
            <w:tcW w:w="3796" w:type="dxa"/>
          </w:tcPr>
          <w:p w14:paraId="44DBBA69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Зольность на сухую массу</w:t>
            </w:r>
          </w:p>
        </w:tc>
        <w:tc>
          <w:tcPr>
            <w:tcW w:w="1103" w:type="dxa"/>
          </w:tcPr>
          <w:p w14:paraId="3C8B3732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%</w:t>
            </w:r>
          </w:p>
        </w:tc>
        <w:tc>
          <w:tcPr>
            <w:tcW w:w="2045" w:type="dxa"/>
          </w:tcPr>
          <w:p w14:paraId="43D145F7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13,50</w:t>
            </w:r>
          </w:p>
        </w:tc>
        <w:tc>
          <w:tcPr>
            <w:tcW w:w="2038" w:type="dxa"/>
          </w:tcPr>
          <w:p w14:paraId="4E75F58A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16,56</w:t>
            </w:r>
          </w:p>
        </w:tc>
      </w:tr>
      <w:tr w:rsidR="00CB25AA" w:rsidRPr="00CB25AA" w14:paraId="1DED9F3C" w14:textId="77777777" w:rsidTr="003E3BA2">
        <w:trPr>
          <w:trHeight w:val="293"/>
        </w:trPr>
        <w:tc>
          <w:tcPr>
            <w:tcW w:w="680" w:type="dxa"/>
          </w:tcPr>
          <w:p w14:paraId="6A111F56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4</w:t>
            </w:r>
          </w:p>
        </w:tc>
        <w:tc>
          <w:tcPr>
            <w:tcW w:w="3796" w:type="dxa"/>
          </w:tcPr>
          <w:p w14:paraId="2DEC174F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Сера общая</w:t>
            </w:r>
          </w:p>
        </w:tc>
        <w:tc>
          <w:tcPr>
            <w:tcW w:w="1103" w:type="dxa"/>
          </w:tcPr>
          <w:p w14:paraId="55470F35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%</w:t>
            </w:r>
          </w:p>
        </w:tc>
        <w:tc>
          <w:tcPr>
            <w:tcW w:w="2045" w:type="dxa"/>
          </w:tcPr>
          <w:p w14:paraId="221F5878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0,42</w:t>
            </w:r>
          </w:p>
        </w:tc>
        <w:tc>
          <w:tcPr>
            <w:tcW w:w="2038" w:type="dxa"/>
          </w:tcPr>
          <w:p w14:paraId="2791C2DF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0.8</w:t>
            </w:r>
          </w:p>
        </w:tc>
      </w:tr>
      <w:tr w:rsidR="00CB25AA" w:rsidRPr="00CB25AA" w14:paraId="3E290A5B" w14:textId="77777777" w:rsidTr="003E3BA2">
        <w:trPr>
          <w:trHeight w:val="310"/>
        </w:trPr>
        <w:tc>
          <w:tcPr>
            <w:tcW w:w="680" w:type="dxa"/>
          </w:tcPr>
          <w:p w14:paraId="40027971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5</w:t>
            </w:r>
          </w:p>
        </w:tc>
        <w:tc>
          <w:tcPr>
            <w:tcW w:w="3796" w:type="dxa"/>
          </w:tcPr>
          <w:p w14:paraId="39F9CA2E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Низшая теплота сгорания рабочего топлива</w:t>
            </w:r>
          </w:p>
        </w:tc>
        <w:tc>
          <w:tcPr>
            <w:tcW w:w="1103" w:type="dxa"/>
          </w:tcPr>
          <w:p w14:paraId="3ECE104A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Ккал/кг</w:t>
            </w:r>
          </w:p>
        </w:tc>
        <w:tc>
          <w:tcPr>
            <w:tcW w:w="2045" w:type="dxa"/>
          </w:tcPr>
          <w:p w14:paraId="0253CEF6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4400</w:t>
            </w:r>
          </w:p>
        </w:tc>
        <w:tc>
          <w:tcPr>
            <w:tcW w:w="2038" w:type="dxa"/>
          </w:tcPr>
          <w:p w14:paraId="6437724E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4653</w:t>
            </w:r>
          </w:p>
        </w:tc>
      </w:tr>
      <w:tr w:rsidR="00CB25AA" w:rsidRPr="00CB25AA" w14:paraId="4C822466" w14:textId="77777777" w:rsidTr="003E3BA2">
        <w:trPr>
          <w:trHeight w:val="310"/>
        </w:trPr>
        <w:tc>
          <w:tcPr>
            <w:tcW w:w="680" w:type="dxa"/>
          </w:tcPr>
          <w:p w14:paraId="477F24BE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6</w:t>
            </w:r>
          </w:p>
        </w:tc>
        <w:tc>
          <w:tcPr>
            <w:tcW w:w="3796" w:type="dxa"/>
          </w:tcPr>
          <w:p w14:paraId="73B16523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Выход летучих веществ</w:t>
            </w:r>
          </w:p>
        </w:tc>
        <w:tc>
          <w:tcPr>
            <w:tcW w:w="1103" w:type="dxa"/>
          </w:tcPr>
          <w:p w14:paraId="7781E0EE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%</w:t>
            </w:r>
          </w:p>
        </w:tc>
        <w:tc>
          <w:tcPr>
            <w:tcW w:w="2045" w:type="dxa"/>
          </w:tcPr>
          <w:p w14:paraId="4C9EF5FC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44,64</w:t>
            </w:r>
          </w:p>
        </w:tc>
        <w:tc>
          <w:tcPr>
            <w:tcW w:w="2038" w:type="dxa"/>
          </w:tcPr>
          <w:p w14:paraId="094F9134" w14:textId="77777777" w:rsidR="00CB25AA" w:rsidRPr="00CB25AA" w:rsidRDefault="00CB25AA" w:rsidP="00CB25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CB25A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50,86</w:t>
            </w:r>
          </w:p>
        </w:tc>
      </w:tr>
    </w:tbl>
    <w:p w14:paraId="37BB32D9" w14:textId="77777777" w:rsidR="00CB25AA" w:rsidRPr="00CB25AA" w:rsidRDefault="00CB25AA" w:rsidP="00CB25AA">
      <w:pPr>
        <w:spacing w:after="0" w:line="240" w:lineRule="auto"/>
        <w:rPr>
          <w:rFonts w:ascii="Calibri" w:eastAsia="Times New Roman" w:hAnsi="Calibri" w:cs="Times New Roman"/>
          <w:kern w:val="0"/>
          <w:sz w:val="26"/>
          <w:szCs w:val="26"/>
          <w:lang w:eastAsia="ru-RU"/>
          <w14:ligatures w14:val="none"/>
        </w:rPr>
      </w:pPr>
    </w:p>
    <w:p w14:paraId="239A87D9" w14:textId="77777777" w:rsidR="00CB25AA" w:rsidRPr="00CB25AA" w:rsidRDefault="00CB25AA" w:rsidP="00CB25AA">
      <w:pPr>
        <w:spacing w:after="0" w:line="240" w:lineRule="auto"/>
        <w:rPr>
          <w:rFonts w:ascii="Calibri" w:eastAsia="Times New Roman" w:hAnsi="Calibri" w:cs="Times New Roman"/>
          <w:kern w:val="0"/>
          <w:sz w:val="26"/>
          <w:szCs w:val="26"/>
          <w:lang w:eastAsia="ru-RU"/>
          <w14:ligatures w14:val="none"/>
        </w:rPr>
      </w:pPr>
    </w:p>
    <w:p w14:paraId="50E29E08" w14:textId="77777777" w:rsidR="00A8024E" w:rsidRDefault="00A8024E"/>
    <w:sectPr w:rsidR="00A8024E" w:rsidSect="00CB25AA">
      <w:headerReference w:type="even" r:id="rId6"/>
      <w:headerReference w:type="default" r:id="rId7"/>
      <w:headerReference w:type="first" r:id="rId8"/>
      <w:pgSz w:w="11906" w:h="16838"/>
      <w:pgMar w:top="142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599F" w14:textId="77777777" w:rsidR="00C435B3" w:rsidRDefault="00C435B3">
      <w:pPr>
        <w:spacing w:after="0" w:line="240" w:lineRule="auto"/>
      </w:pPr>
      <w:r>
        <w:separator/>
      </w:r>
    </w:p>
  </w:endnote>
  <w:endnote w:type="continuationSeparator" w:id="0">
    <w:p w14:paraId="3589D76E" w14:textId="77777777" w:rsidR="00C435B3" w:rsidRDefault="00C4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68FD5" w14:textId="77777777" w:rsidR="00C435B3" w:rsidRDefault="00C435B3">
      <w:pPr>
        <w:spacing w:after="0" w:line="240" w:lineRule="auto"/>
      </w:pPr>
      <w:r>
        <w:separator/>
      </w:r>
    </w:p>
  </w:footnote>
  <w:footnote w:type="continuationSeparator" w:id="0">
    <w:p w14:paraId="0EFE4C44" w14:textId="77777777" w:rsidR="00C435B3" w:rsidRDefault="00C43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C98D3" w14:textId="77777777" w:rsidR="00CB25AA" w:rsidRDefault="00CB25AA" w:rsidP="00915F58">
    <w:pPr>
      <w:pStyle w:val="ac"/>
      <w:framePr w:wrap="around" w:vAnchor="text" w:hAnchor="margin" w:xAlign="center" w:y="1"/>
      <w:rPr>
        <w:rStyle w:val="ae"/>
        <w:rFonts w:eastAsia="Calibri"/>
      </w:rPr>
    </w:pPr>
    <w:r>
      <w:rPr>
        <w:rStyle w:val="ae"/>
        <w:rFonts w:eastAsia="Calibri"/>
      </w:rPr>
      <w:fldChar w:fldCharType="begin"/>
    </w:r>
    <w:r>
      <w:rPr>
        <w:rStyle w:val="ae"/>
        <w:rFonts w:eastAsia="Calibri"/>
      </w:rPr>
      <w:instrText xml:space="preserve">PAGE  </w:instrText>
    </w:r>
    <w:r>
      <w:rPr>
        <w:rStyle w:val="ae"/>
        <w:rFonts w:eastAsia="Calibri"/>
      </w:rPr>
      <w:fldChar w:fldCharType="separate"/>
    </w:r>
    <w:r>
      <w:rPr>
        <w:rStyle w:val="ae"/>
        <w:rFonts w:eastAsia="Calibri"/>
        <w:noProof/>
      </w:rPr>
      <w:t>4</w:t>
    </w:r>
    <w:r>
      <w:rPr>
        <w:rStyle w:val="ae"/>
        <w:rFonts w:eastAsia="Calibri"/>
      </w:rPr>
      <w:fldChar w:fldCharType="end"/>
    </w:r>
  </w:p>
  <w:p w14:paraId="1E9FDD27" w14:textId="77777777" w:rsidR="00CB25AA" w:rsidRDefault="00CB25A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68C83" w14:textId="77777777" w:rsidR="00CB25AA" w:rsidRDefault="00CB25AA" w:rsidP="00915F58">
    <w:pPr>
      <w:pStyle w:val="ac"/>
      <w:framePr w:wrap="around" w:vAnchor="text" w:hAnchor="margin" w:xAlign="center" w:y="1"/>
      <w:rPr>
        <w:rStyle w:val="ae"/>
        <w:rFonts w:eastAsia="Calibri"/>
      </w:rPr>
    </w:pPr>
  </w:p>
  <w:p w14:paraId="2CF940F4" w14:textId="77777777" w:rsidR="00CB25AA" w:rsidRDefault="00CB25AA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4510A" w14:textId="77777777" w:rsidR="00CB25AA" w:rsidRDefault="00CB25AA">
    <w:pPr>
      <w:pStyle w:val="ac"/>
      <w:jc w:val="center"/>
    </w:pPr>
  </w:p>
  <w:p w14:paraId="5D95E3FE" w14:textId="77777777" w:rsidR="00CB25AA" w:rsidRPr="00894DE9" w:rsidRDefault="00CB25AA">
    <w:pPr>
      <w:pStyle w:val="ac"/>
      <w:jc w:val="center"/>
    </w:pPr>
  </w:p>
  <w:p w14:paraId="5A586EAC" w14:textId="77777777" w:rsidR="00CB25AA" w:rsidRDefault="00CB25A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24E"/>
    <w:rsid w:val="00502085"/>
    <w:rsid w:val="008A5FD1"/>
    <w:rsid w:val="00A8024E"/>
    <w:rsid w:val="00C435B3"/>
    <w:rsid w:val="00CB25AA"/>
    <w:rsid w:val="00F6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6854"/>
  <w15:chartTrackingRefBased/>
  <w15:docId w15:val="{AAC7E99A-072B-45A2-98AC-0C8473E5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0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0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02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0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02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02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02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02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02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02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802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802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024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024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024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8024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8024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8024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0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80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02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80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802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8024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8024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8024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02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8024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8024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CB2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B25AA"/>
  </w:style>
  <w:style w:type="character" w:styleId="ae">
    <w:name w:val="page number"/>
    <w:basedOn w:val="a0"/>
    <w:rsid w:val="00CB2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Сыздыкова</dc:creator>
  <cp:keywords/>
  <dc:description/>
  <cp:lastModifiedBy>Алия Сыздыкова</cp:lastModifiedBy>
  <cp:revision>3</cp:revision>
  <dcterms:created xsi:type="dcterms:W3CDTF">2026-01-25T09:34:00Z</dcterms:created>
  <dcterms:modified xsi:type="dcterms:W3CDTF">2026-01-25T09:37:00Z</dcterms:modified>
</cp:coreProperties>
</file>